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 w:before="0" w:after="0"/>
        <w:rPr>
          <w:rFonts w:ascii="Tempora LGC Uni" w:hAnsi="Tempora LGC Uni"/>
        </w:rPr>
      </w:pPr>
      <w:r>
        <w:rPr>
          <w:rFonts w:cs="Times New Roman" w:ascii="Tempora LGC Uni" w:hAnsi="Tempora LGC Uni"/>
          <w:b/>
          <w:bCs/>
          <w:sz w:val="32"/>
          <w:szCs w:val="32"/>
          <w:u w:val="single"/>
        </w:rPr>
        <w:t xml:space="preserve">Специальности 44.02.01   «Дошкольное образование»   </w:t>
      </w:r>
    </w:p>
    <w:p>
      <w:pPr>
        <w:pStyle w:val="Normal"/>
        <w:tabs>
          <w:tab w:val="clear" w:pos="720"/>
          <w:tab w:val="left" w:pos="4962" w:leader="none"/>
        </w:tabs>
        <w:spacing w:lineRule="atLeast" w:line="100" w:before="0" w:after="0"/>
        <w:jc w:val="center"/>
        <w:rPr>
          <w:rFonts w:ascii="Tempora LGC Uni" w:hAnsi="Tempora LGC Uni"/>
        </w:rPr>
      </w:pP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  <w:t>УТВЕРЖДАЮ:</w:t>
      </w:r>
    </w:p>
    <w:p>
      <w:pPr>
        <w:pStyle w:val="Normal"/>
        <w:spacing w:lineRule="atLeast" w:line="100" w:before="0" w:after="0"/>
        <w:jc w:val="right"/>
        <w:rPr>
          <w:rFonts w:ascii="Tempora LGC Uni" w:hAnsi="Tempora LGC Uni"/>
        </w:rPr>
      </w:pP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  <w:t>Ректор МГПИ ___________Ю.Е.Болотин</w:t>
      </w:r>
    </w:p>
    <w:p>
      <w:pPr>
        <w:pStyle w:val="Normal"/>
        <w:spacing w:lineRule="atLeast" w:line="100" w:before="0" w:after="0"/>
        <w:jc w:val="center"/>
        <w:rPr>
          <w:rFonts w:ascii="Tempora LGC Uni" w:hAnsi="Tempora LGC Uni"/>
        </w:rPr>
      </w:pPr>
      <w:r>
        <w:rPr>
          <w:rFonts w:cs="Times New Roman" w:ascii="Tempora LGC Uni" w:hAnsi="Tempora LGC Uni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cs="Times New Roman" w:ascii="Tempora LGC Uni" w:hAnsi="Tempora LGC Uni"/>
          <w:b/>
          <w:bCs/>
          <w:sz w:val="24"/>
          <w:szCs w:val="24"/>
        </w:rPr>
        <w:t>29.08.2025</w:t>
      </w:r>
    </w:p>
    <w:tbl>
      <w:tblPr>
        <w:tblW w:w="15849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3685"/>
        <w:gridCol w:w="1135"/>
        <w:gridCol w:w="851"/>
        <w:gridCol w:w="3469"/>
        <w:gridCol w:w="924"/>
        <w:gridCol w:w="567"/>
        <w:gridCol w:w="2977"/>
        <w:gridCol w:w="1672"/>
      </w:tblGrid>
      <w:tr>
        <w:trPr>
          <w:trHeight w:val="1357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>Уроки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color w:val="000000"/>
                <w:sz w:val="32"/>
                <w:szCs w:val="32"/>
              </w:rPr>
              <w:t>Д-21/22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color w:val="000000"/>
                <w:sz w:val="32"/>
                <w:szCs w:val="32"/>
              </w:rPr>
              <w:t>2 смена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eastAsiaTheme="minorEastAsia"/>
                <w:i/>
                <w:i/>
                <w:iCs/>
                <w:sz w:val="32"/>
                <w:szCs w:val="32"/>
              </w:rPr>
            </w:pPr>
            <w:r>
              <w:rPr>
                <w:rFonts w:eastAsia="ＭＳ 明朝" w:eastAsiaTheme="minorEastAsia" w:ascii="Tempora LGC Uni" w:hAnsi="Tempora LGC Uni"/>
                <w:i/>
                <w:iCs/>
                <w:sz w:val="32"/>
                <w:szCs w:val="32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 w:eastAsia="ＭＳ 明朝" w:eastAsiaTheme="minorEastAsia"/>
                <w:i/>
                <w:i/>
                <w:iCs/>
              </w:rPr>
            </w:pPr>
            <w:r>
              <w:rPr>
                <w:rFonts w:eastAsia="ＭＳ 明朝" w:eastAsiaTheme="minorEastAsia" w:ascii="Tempora LGC Uni" w:hAnsi="Tempora LGC Uni"/>
                <w:i/>
                <w:iCs/>
              </w:rPr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eastAsiaTheme="minorEastAsia"/>
                <w:b/>
                <w:bCs/>
                <w:i/>
                <w:i/>
                <w:iCs/>
              </w:rPr>
            </w:pPr>
            <w:r>
              <w:rPr>
                <w:rFonts w:eastAsia="ＭＳ 明朝" w:eastAsiaTheme="minorEastAsia" w:ascii="Tempora LGC Uni" w:hAnsi="Tempora LGC Uni"/>
                <w:b/>
                <w:bCs/>
                <w:i/>
                <w:iCs/>
              </w:rPr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i/>
                <w:iCs/>
              </w:rPr>
              <w:t>№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</w:rPr>
              <w:t>Кл</w:t>
            </w:r>
            <w:r>
              <w:rPr>
                <w:rFonts w:eastAsia="ＭＳ 明朝" w:ascii="Tempora LGC Uni" w:hAnsi="Tempora LGC Uni" w:eastAsiaTheme="minorEastAsia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Spacing"/>
              <w:ind w:left="113" w:right="113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>Уроки</w:t>
            </w:r>
          </w:p>
          <w:p>
            <w:pPr>
              <w:pStyle w:val="NoSpacing"/>
              <w:tabs>
                <w:tab w:val="clear" w:pos="720"/>
                <w:tab w:val="left" w:pos="990" w:leader="none"/>
              </w:tabs>
              <w:ind w:left="113" w:right="113"/>
              <w:rPr>
                <w:rFonts w:ascii="Tempora LGC Uni" w:hAnsi="Tempora LGC Uni" w:eastAsia="ＭＳ 明朝" w:eastAsiaTheme="minorEastAsia"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eastAsia="ＭＳ 明朝" w:eastAsiaTheme="minorEastAsia" w:ascii="Tempora LGC Uni" w:hAnsi="Tempora LGC Uni"/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NoSpacing"/>
              <w:tabs>
                <w:tab w:val="clear" w:pos="720"/>
                <w:tab w:val="left" w:pos="990" w:leader="none"/>
              </w:tabs>
              <w:ind w:left="113" w:right="113"/>
              <w:rPr>
                <w:rFonts w:ascii="Tempora LGC Uni" w:hAnsi="Tempora LGC Uni" w:eastAsia="ＭＳ 明朝" w:eastAsiaTheme="minorEastAsia"/>
                <w:i/>
                <w:i/>
                <w:iCs/>
              </w:rPr>
            </w:pPr>
            <w:r>
              <w:rPr>
                <w:rFonts w:eastAsia="ＭＳ 明朝" w:eastAsiaTheme="minorEastAsia" w:ascii="Tempora LGC Uni" w:hAnsi="Tempora LGC Uni"/>
                <w:i/>
                <w:iCs/>
              </w:rPr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32"/>
                <w:szCs w:val="32"/>
              </w:rPr>
              <w:t>Д-11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 w:eastAsia="ＭＳ 明朝" w:eastAsiaTheme="minorEastAsia"/>
                <w:i/>
                <w:i/>
                <w:iCs/>
              </w:rPr>
            </w:pPr>
            <w:r>
              <w:rPr>
                <w:rFonts w:eastAsia="ＭＳ 明朝" w:eastAsiaTheme="minorEastAsia" w:ascii="Tempora LGC Uni" w:hAnsi="Tempora LGC Uni"/>
                <w:i/>
                <w:iCs/>
              </w:rPr>
            </w:r>
          </w:p>
          <w:p>
            <w:pPr>
              <w:pStyle w:val="NoSpacing"/>
              <w:rPr>
                <w:rFonts w:ascii="Tempora LGC Uni" w:hAnsi="Tempora LGC Uni" w:eastAsia="ＭＳ 明朝" w:eastAsiaTheme="minorEastAsia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ＭＳ 明朝" w:eastAsiaTheme="minorEastAsia" w:ascii="Tempora LGC Uni" w:hAnsi="Tempora LGC Uni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i/>
                <w:iCs/>
                <w:sz w:val="24"/>
                <w:szCs w:val="24"/>
              </w:rPr>
              <w:t>№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before="0" w:after="200"/>
              <w:ind w:left="113" w:right="113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8"/>
                <w:szCs w:val="28"/>
              </w:rPr>
              <w:t>Уроки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32"/>
                <w:szCs w:val="32"/>
              </w:rPr>
              <w:t>Д</w:t>
            </w:r>
            <w:r>
              <w:rPr>
                <w:rFonts w:eastAsia="ＭＳ 明朝" w:ascii="Tempora LGC Uni" w:hAnsi="Tempora LGC Uni" w:eastAsiaTheme="minorEastAsia"/>
                <w:b/>
                <w:bCs/>
                <w:sz w:val="32"/>
                <w:szCs w:val="32"/>
              </w:rPr>
              <w:t>-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32"/>
                <w:szCs w:val="32"/>
              </w:rPr>
              <w:t>12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rPr>
                <w:rFonts w:ascii="Tempora LGC Uni" w:hAnsi="Tempora LGC Uni" w:eastAsia="ＭＳ 明朝" w:eastAsiaTheme="minorEastAsia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ＭＳ 明朝" w:eastAsiaTheme="minorEastAsia" w:ascii="Tempora LGC Uni" w:hAnsi="Tempora LGC Uni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/>
              <w:spacing w:before="0" w:after="20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Кл.</w:t>
            </w:r>
          </w:p>
        </w:tc>
      </w:tr>
      <w:tr>
        <w:trPr>
          <w:trHeight w:val="2230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Осн.психологии Игонина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Осн.психологии Игонина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Педагогика Крайнова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Педагогика Крайнова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Педагогика Крайнова</w:t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b/>
                <w:bCs/>
                <w:i/>
                <w:iCs/>
                <w:sz w:val="24"/>
                <w:szCs w:val="24"/>
              </w:rPr>
              <w:t>Классный час Игнатова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Введение в спец. Игнатова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Литература Гаврилова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36"/>
              </w:rPr>
              <w:t>Физика Клечикова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36"/>
              </w:rPr>
              <w:t>Физика Клечикова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b/>
                <w:bCs/>
                <w:i/>
                <w:iCs/>
                <w:sz w:val="24"/>
                <w:szCs w:val="24"/>
              </w:rPr>
              <w:t>Классный час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Литература Гаврилова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8"/>
              </w:rPr>
              <w:t>Информатика Каряева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8"/>
              </w:rPr>
              <w:t>Информатика Каряева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Иностр.яз Куприянова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Иностр.яз.Куприянова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История Батаева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История Батаева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</w:tc>
      </w:tr>
      <w:tr>
        <w:trPr>
          <w:trHeight w:val="2288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Инф. Соколова/Ин.язык Осипова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Инф. Соколова/Ин.язык Осипова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Возр.анатомия Нефедова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Возр.анатомия Нефедова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Мед.-биол.основы Нефедова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Мед.-биол.основы Нефедова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Мед.-биол.основы Нефедова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11/47</w:t>
            </w:r>
          </w:p>
          <w:p>
            <w:pPr>
              <w:pStyle w:val="NoSpacing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11/47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Биология  Ситникова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Биология  Ситникова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География  Ильина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География  Ильина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Литература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Литература Гаврилова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Химия Ситникова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Химия Ситникова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  <w:p>
            <w:pPr>
              <w:pStyle w:val="NoSpacing"/>
              <w:spacing w:lineRule="auto" w:line="276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Cs w:val="24"/>
              </w:rPr>
              <w:t>2</w:t>
            </w:r>
          </w:p>
        </w:tc>
      </w:tr>
      <w:tr>
        <w:trPr>
          <w:trHeight w:val="2262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Ин.язык Осипова/ Инф. Сокол.</w:t>
            </w:r>
          </w:p>
          <w:p>
            <w:pPr>
              <w:pStyle w:val="NoSpacing"/>
              <w:ind w:right="48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Ин.яз.Осипова/Инф.Сокол.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Культура речи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Культура речи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Теор и мет осн.проект.Нефедова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осн.проект.Нефедова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физ.восп.Нефедова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47/11</w:t>
            </w:r>
          </w:p>
          <w:p>
            <w:pPr>
              <w:pStyle w:val="NoSpacing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47/11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right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-/-/Иностран.язык Петрова</w:t>
            </w:r>
          </w:p>
          <w:p>
            <w:pPr>
              <w:pStyle w:val="NoSpacing"/>
              <w:jc w:val="right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-/-/Иностран.язык Петрова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Введение в спец. Игнатова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История Саргсян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История Саргсян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 xml:space="preserve">Математика Каряева </w:t>
            </w: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Физ.культура Тиньшин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Физ.культура Тиньшин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Обществознание Батаева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Обществознание Батаева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16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Маст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Маст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</w:tc>
      </w:tr>
    </w:tbl>
    <w:p>
      <w:pPr>
        <w:pStyle w:val="Normal"/>
        <w:spacing w:lineRule="atLeast" w:line="100" w:before="0" w:after="0"/>
        <w:rPr>
          <w:rFonts w:ascii="Tempora LGC Uni" w:hAnsi="Tempora LGC Uni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</w:r>
    </w:p>
    <w:tbl>
      <w:tblPr>
        <w:tblW w:w="15665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3686"/>
        <w:gridCol w:w="1134"/>
        <w:gridCol w:w="850"/>
        <w:gridCol w:w="3470"/>
        <w:gridCol w:w="924"/>
        <w:gridCol w:w="567"/>
        <w:gridCol w:w="2836"/>
        <w:gridCol w:w="1629"/>
      </w:tblGrid>
      <w:tr>
        <w:trPr>
          <w:trHeight w:val="2550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Пр.по худ.обр. Колоколова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Пр.по худ.обр. Колоколова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Пс.пед.основы Игонина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Пс.пед.основы Игонина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Физ. культура Опарин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Физ. культура Опарин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Маст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Маст</w:t>
            </w:r>
          </w:p>
          <w:p>
            <w:pPr>
              <w:pStyle w:val="NoSpacing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Физ. культура Рыбакова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Физ. культура Рыбакова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 xml:space="preserve"> </w:t>
            </w: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Информ. Соколова/--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 xml:space="preserve">      </w:t>
            </w: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--/ Информ.Соколова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Ин.яз. Осипова/Осипов/-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Ин.яз. Осипова/Осипов/-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с/з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с/з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47/48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47/48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widowControl/>
              <w:spacing w:before="0" w:after="200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Биология Рябова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География  Ильина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География  Ильина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История Батаева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Россия- моя история Бат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10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</w:tc>
      </w:tr>
      <w:tr>
        <w:trPr>
          <w:trHeight w:val="2328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eastAsiaTheme="minorEastAsia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ＭＳ 明朝" w:eastAsiaTheme="minorEastAsia" w:ascii="Tempora LGC Uni" w:hAnsi="Tempora LGC Uni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b/>
                <w:bCs/>
                <w:i/>
                <w:iCs/>
                <w:sz w:val="24"/>
                <w:szCs w:val="24"/>
              </w:rPr>
              <w:t>Классный час Крайнова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Культура речи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Культура речи Гаврилова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История России Саргсян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История России Саргсян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Теор и мет игр деят Колоколова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игр деят Колоколова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игр деят Колоколова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48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 w:eastAsia="ＭＳ 明朝" w:eastAsiaTheme="minorEastAsia"/>
                <w:sz w:val="32"/>
                <w:szCs w:val="24"/>
              </w:rPr>
            </w:pPr>
            <w:r>
              <w:rPr>
                <w:rFonts w:eastAsia="ＭＳ 明朝" w:eastAsiaTheme="minorEastAsia" w:ascii="Tempora LGC Uni" w:hAnsi="Tempora LGC Uni"/>
                <w:sz w:val="32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1"/>
              </w:rPr>
              <w:t>Биология Ситникова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1"/>
              </w:rPr>
              <w:t>Осн.безопасн и защ Родины См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1"/>
              </w:rPr>
              <w:t>Осн.безопасн и защ Родины См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История Саргсян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Россия-моя история Саргсян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49</w:t>
            </w:r>
          </w:p>
          <w:p>
            <w:pPr>
              <w:pStyle w:val="Normal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empora LGC Uni" w:hAnsi="Tempora LGC Uni" w:eastAsia="ＭＳ 明朝" w:eastAsiaTheme="minorEastAsia"/>
              </w:rPr>
            </w:pPr>
            <w:r>
              <w:rPr>
                <w:rFonts w:eastAsia="ＭＳ 明朝" w:eastAsiaTheme="minorEastAsia" w:ascii="Tempora LGC Uni" w:hAnsi="Tempora LGC Uni"/>
              </w:rPr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Введен. в спец. Михеева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Введен. в спец. Михеева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Литература Гаврилова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Литература Гаврилова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Осн.без и защ Род Тинь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Осн.без и защ Род Тинь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63</w:t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</w:tr>
      <w:tr>
        <w:trPr>
          <w:trHeight w:val="2056" w:hRule="atLeast"/>
          <w:cantSplit w:val="true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 xml:space="preserve">                </w:t>
            </w: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 смена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основы Крайнова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 и мет основы Крайнова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Теор.имет.осн. Ф/В Нефедова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Теор.имет.осн. Ф/В Нефедова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-/-/Иностран.язык Петрова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-/-/Иностран.язык Петрова</w:t>
            </w:r>
          </w:p>
          <w:p>
            <w:pPr>
              <w:pStyle w:val="NoSpacing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 w:eastAsia="ＭＳ 明朝" w:cs="Times New Roman" w:eastAsiaTheme="minorEastAsia"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Информ. Соколова/--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 xml:space="preserve">      </w:t>
            </w: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 xml:space="preserve">--/ Информ.Соколова </w:t>
            </w: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Обществознание Саргсян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Обществознание Саргсян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Химия  Ситникова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 xml:space="preserve">Химия </w:t>
            </w:r>
            <w:bookmarkStart w:id="0" w:name="_GoBack"/>
            <w:bookmarkEnd w:id="0"/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 xml:space="preserve"> Ситникова</w:t>
            </w:r>
          </w:p>
          <w:p>
            <w:pPr>
              <w:pStyle w:val="Normal"/>
              <w:spacing w:lineRule="atLeast" w:line="100" w:before="0" w:after="0"/>
              <w:rPr>
                <w:rFonts w:ascii="Tempora LGC Uni" w:hAnsi="Tempora LGC Uni" w:eastAsia="ＭＳ 明朝" w:eastAsiaTheme="minorEastAsia"/>
                <w:sz w:val="24"/>
                <w:szCs w:val="24"/>
              </w:rPr>
            </w:pPr>
            <w:r>
              <w:rPr>
                <w:rFonts w:eastAsia="ＭＳ 明朝" w:eastAsiaTheme="minorEastAsia" w:ascii="Tempora LGC Uni" w:hAnsi="Tempora LGC Uni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11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11</w:t>
            </w:r>
          </w:p>
          <w:p>
            <w:pPr>
              <w:pStyle w:val="Normal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1"/>
                <w:szCs w:val="21"/>
              </w:rPr>
              <w:t>Ол ц.</w:t>
            </w:r>
          </w:p>
          <w:p>
            <w:pPr>
              <w:pStyle w:val="Normal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1"/>
                <w:szCs w:val="21"/>
              </w:rPr>
              <w:t>Ол.ц.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22</w:t>
            </w:r>
          </w:p>
          <w:p>
            <w:pPr>
              <w:pStyle w:val="NoSpacing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cstheme="majorBidi" w:eastAsiaTheme="minorEastAsia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 w:eastAsia="ＭＳ 明朝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eastAsia="ＭＳ 明朝" w:cs="Times New Roman" w:eastAsiaTheme="minorEastAsia"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Рус.язык Гаврилова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Биология Рябова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</w:rPr>
            </w:pPr>
            <w:r>
              <w:rPr>
                <w:rFonts w:eastAsia="MS Mincho" w:cs="Times New Roman" w:ascii="Tempora LGC Uni" w:hAnsi="Tempora LGC Uni"/>
                <w:sz w:val="24"/>
                <w:szCs w:val="24"/>
              </w:rPr>
              <w:t>Биология Рябова</w:t>
            </w:r>
          </w:p>
          <w:p>
            <w:pPr>
              <w:pStyle w:val="Normal"/>
              <w:widowControl/>
              <w:spacing w:lineRule="auto" w:line="240" w:before="0" w:after="0"/>
              <w:rPr>
                <w:rFonts w:ascii="Tempora LGC Uni" w:hAnsi="Tempora LGC Uni" w:eastAsia="ＭＳ 明朝" w:eastAsiaTheme="minorEastAsia"/>
              </w:rPr>
            </w:pPr>
            <w:r>
              <w:rPr>
                <w:rFonts w:eastAsia="ＭＳ 明朝" w:eastAsiaTheme="minorEastAsia" w:ascii="Tempora LGC Uni" w:hAnsi="Tempora LGC Uni"/>
              </w:rPr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2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53</w:t>
            </w:r>
          </w:p>
          <w:p>
            <w:pPr>
              <w:pStyle w:val="NoSpacing"/>
              <w:rPr>
                <w:rFonts w:ascii="Tempora LGC Uni" w:hAnsi="Tempora LGC Uni"/>
              </w:rPr>
            </w:pPr>
            <w:r>
              <w:rPr>
                <w:rFonts w:eastAsia="ＭＳ 明朝" w:cs="Times New Roman" w:ascii="Tempora LGC Uni" w:hAnsi="Tempora LGC Uni" w:eastAsiaTheme="minorEastAsia"/>
                <w:sz w:val="24"/>
                <w:szCs w:val="24"/>
              </w:rPr>
              <w:t>53</w:t>
            </w:r>
          </w:p>
        </w:tc>
      </w:tr>
    </w:tbl>
    <w:p>
      <w:pPr>
        <w:pStyle w:val="Normal"/>
        <w:spacing w:lineRule="atLeast" w:line="100" w:before="0" w:after="0"/>
        <w:rPr>
          <w:rFonts w:ascii="Tempora LGC Uni" w:hAnsi="Tempora LGC Uni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empora LGC Uni" w:hAnsi="Tempora LGC Uni"/>
          <w:b/>
          <w:bCs/>
          <w:i/>
          <w:iCs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080" w:right="1080" w:gutter="0" w:header="720" w:top="1440" w:footer="720" w:bottom="144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  <w:font w:name="Tempora LGC Un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0249"/>
    <w:pPr>
      <w:widowControl w:val="false"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ae6e8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 w:customStyle="1">
    <w:name w:val="Название Знак"/>
    <w:basedOn w:val="DefaultParagraphFont"/>
    <w:uiPriority w:val="99"/>
    <w:qFormat/>
    <w:rsid w:val="00f90249"/>
    <w:rPr>
      <w:rFonts w:ascii="Arial" w:hAnsi="Arial" w:cs="Arial"/>
      <w:sz w:val="28"/>
      <w:szCs w:val="28"/>
      <w:lang w:val="ru-RU"/>
    </w:rPr>
  </w:style>
  <w:style w:type="character" w:styleId="BodyTextChar" w:customStyle="1">
    <w:name w:val="Body Text Char"/>
    <w:basedOn w:val="DefaultParagraphFont"/>
    <w:uiPriority w:val="99"/>
    <w:semiHidden/>
    <w:qFormat/>
    <w:rsid w:val="00ae6e82"/>
    <w:rPr>
      <w:rFonts w:ascii="Calibri" w:hAnsi="Calibri" w:cs="Calibri"/>
    </w:rPr>
  </w:style>
  <w:style w:type="character" w:styleId="Style15" w:customStyle="1">
    <w:name w:val="Основной текст Знак"/>
    <w:basedOn w:val="DefaultParagraphFont"/>
    <w:uiPriority w:val="99"/>
    <w:qFormat/>
    <w:rsid w:val="00f90249"/>
    <w:rPr>
      <w:sz w:val="22"/>
      <w:szCs w:val="22"/>
      <w:lang w:val="ru-RU"/>
    </w:rPr>
  </w:style>
  <w:style w:type="character" w:styleId="BalloonTextChar" w:customStyle="1">
    <w:name w:val="Balloon Text Char"/>
    <w:basedOn w:val="DefaultParagraphFont"/>
    <w:uiPriority w:val="99"/>
    <w:semiHidden/>
    <w:qFormat/>
    <w:rsid w:val="00ae6e82"/>
    <w:rPr>
      <w:rFonts w:ascii="Times New Roman" w:hAnsi="Times New Roman" w:cs="Times New Roman"/>
      <w:sz w:val="0"/>
      <w:szCs w:val="0"/>
    </w:rPr>
  </w:style>
  <w:style w:type="character" w:styleId="Style16" w:customStyle="1">
    <w:name w:val="Текст выноски Знак"/>
    <w:basedOn w:val="DefaultParagraphFont"/>
    <w:link w:val="BalloonText"/>
    <w:uiPriority w:val="99"/>
    <w:qFormat/>
    <w:rsid w:val="00f90249"/>
    <w:rPr>
      <w:rFonts w:ascii="Tahoma" w:hAnsi="Tahoma" w:cs="Tahoma"/>
      <w:sz w:val="16"/>
      <w:szCs w:val="16"/>
      <w:lang w:val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5"/>
    <w:uiPriority w:val="99"/>
    <w:rsid w:val="00f90249"/>
    <w:pPr>
      <w:spacing w:before="0" w:after="120"/>
    </w:pPr>
    <w:rPr>
      <w:rFonts w:cs="Times New Roman"/>
    </w:rPr>
  </w:style>
  <w:style w:type="paragraph" w:styleId="List">
    <w:name w:val="List"/>
    <w:basedOn w:val="BodyText"/>
    <w:uiPriority w:val="99"/>
    <w:rsid w:val="00f90249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Указатель"/>
    <w:basedOn w:val="Normal"/>
    <w:uiPriority w:val="99"/>
    <w:qFormat/>
    <w:rsid w:val="00f90249"/>
    <w:pPr/>
    <w:rPr>
      <w:rFonts w:ascii="Arial" w:hAnsi="Arial" w:cs="Arial"/>
    </w:rPr>
  </w:style>
  <w:style w:type="paragraph" w:styleId="Title">
    <w:name w:val="Title"/>
    <w:basedOn w:val="Normal"/>
    <w:next w:val="BodyText"/>
    <w:link w:val="Style14"/>
    <w:uiPriority w:val="99"/>
    <w:qFormat/>
    <w:rsid w:val="00f90249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1">
    <w:name w:val="caption1"/>
    <w:basedOn w:val="Normal"/>
    <w:next w:val="Normal"/>
    <w:uiPriority w:val="99"/>
    <w:qFormat/>
    <w:rsid w:val="00f90249"/>
    <w:pPr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Style19" w:customStyle="1">
    <w:name w:val="Содержимое таблицы"/>
    <w:basedOn w:val="Normal"/>
    <w:uiPriority w:val="99"/>
    <w:qFormat/>
    <w:rsid w:val="00f90249"/>
    <w:pPr/>
    <w:rPr>
      <w:rFonts w:cs="Times New Roman"/>
    </w:rPr>
  </w:style>
  <w:style w:type="paragraph" w:styleId="Style20" w:customStyle="1">
    <w:name w:val="Заголовок таблицы"/>
    <w:basedOn w:val="Style19"/>
    <w:uiPriority w:val="99"/>
    <w:qFormat/>
    <w:rsid w:val="00f90249"/>
    <w:pPr>
      <w:jc w:val="center"/>
    </w:pPr>
    <w:rPr>
      <w:b/>
      <w:bCs/>
    </w:rPr>
  </w:style>
  <w:style w:type="paragraph" w:styleId="NoSpacing">
    <w:name w:val="No Spacing"/>
    <w:uiPriority w:val="99"/>
    <w:qFormat/>
    <w:rsid w:val="00f90249"/>
    <w:pPr>
      <w:widowControl w:val="fals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qFormat/>
    <w:rsid w:val="00f902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Style21"/>
    <w:pPr/>
    <w:rPr/>
  </w:style>
  <w:style w:type="paragraph" w:styleId="Footer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60B4-B7CE-4F1D-92CE-E5A18C55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LibreOffice/7.6.7.2$Linux_X86_64 LibreOffice_project/60$Build-2</Application>
  <AppVersion>15.0000</AppVersion>
  <Pages>3</Pages>
  <Words>568</Words>
  <Characters>2750</Characters>
  <CharactersWithSpaces>3250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2018-12-20T07:33:00Z</dcterms:created>
  <dc:creator>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</dc:creator>
  <dc:description/>
  <dc:language>ru-RU</dc:language>
  <cp:lastModifiedBy/>
  <cp:lastPrinted>2025-08-30T13:19:00Z</cp:lastPrinted>
  <dcterms:modified xsi:type="dcterms:W3CDTF">2025-09-01T10:44:51Z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